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33" w:rsidRDefault="008212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1233" w:rsidRDefault="0082123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12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233" w:rsidRDefault="00821233">
            <w:pPr>
              <w:pStyle w:val="ConsPlusNormal"/>
              <w:outlineLvl w:val="0"/>
            </w:pPr>
            <w:r>
              <w:t>2 ноября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233" w:rsidRDefault="00821233">
            <w:pPr>
              <w:pStyle w:val="ConsPlusNormal"/>
              <w:jc w:val="right"/>
              <w:outlineLvl w:val="0"/>
            </w:pPr>
            <w:r>
              <w:t>N 183-ЗО</w:t>
            </w:r>
          </w:p>
        </w:tc>
      </w:tr>
    </w:tbl>
    <w:p w:rsidR="00821233" w:rsidRDefault="00821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Title"/>
        <w:jc w:val="center"/>
      </w:pPr>
      <w:r>
        <w:t>ЗАКОН</w:t>
      </w:r>
    </w:p>
    <w:p w:rsidR="00821233" w:rsidRDefault="00821233">
      <w:pPr>
        <w:pStyle w:val="ConsPlusTitle"/>
        <w:jc w:val="center"/>
      </w:pPr>
    </w:p>
    <w:p w:rsidR="00821233" w:rsidRDefault="00821233">
      <w:pPr>
        <w:pStyle w:val="ConsPlusTitle"/>
        <w:jc w:val="center"/>
      </w:pPr>
      <w:r>
        <w:t>КИРОВСКОЙ ОБЛАСТИ</w:t>
      </w:r>
    </w:p>
    <w:p w:rsidR="00821233" w:rsidRDefault="00821233">
      <w:pPr>
        <w:pStyle w:val="ConsPlusTitle"/>
        <w:jc w:val="center"/>
      </w:pPr>
    </w:p>
    <w:p w:rsidR="00821233" w:rsidRDefault="00821233">
      <w:pPr>
        <w:pStyle w:val="ConsPlusTitle"/>
        <w:jc w:val="center"/>
      </w:pPr>
      <w:r>
        <w:t>ОБ ОРГАНИЗАЦИИ И ОСУЩЕСТВЛЕНИИ ДЕЯТЕЛЬНОСТИ</w:t>
      </w:r>
    </w:p>
    <w:p w:rsidR="00821233" w:rsidRDefault="00821233">
      <w:pPr>
        <w:pStyle w:val="ConsPlusTitle"/>
        <w:jc w:val="center"/>
      </w:pPr>
      <w:r>
        <w:t>ПО ОПЕКЕ И ПОПЕЧИТЕЛЬСТВУ В КИРОВСКОЙ ОБЛАСТИ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right"/>
      </w:pPr>
      <w:proofErr w:type="gramStart"/>
      <w:r>
        <w:t>Принят</w:t>
      </w:r>
      <w:proofErr w:type="gramEnd"/>
    </w:p>
    <w:p w:rsidR="00821233" w:rsidRDefault="00821233">
      <w:pPr>
        <w:pStyle w:val="ConsPlusNormal"/>
        <w:jc w:val="right"/>
      </w:pPr>
      <w:r>
        <w:t>Законодательным Собранием</w:t>
      </w:r>
    </w:p>
    <w:p w:rsidR="00821233" w:rsidRDefault="00821233">
      <w:pPr>
        <w:pStyle w:val="ConsPlusNormal"/>
        <w:jc w:val="right"/>
      </w:pPr>
      <w:r>
        <w:t>Кировской области</w:t>
      </w:r>
    </w:p>
    <w:p w:rsidR="00821233" w:rsidRDefault="00821233">
      <w:pPr>
        <w:pStyle w:val="ConsPlusNormal"/>
        <w:jc w:val="right"/>
      </w:pPr>
      <w:r>
        <w:t>25 октября 2007 года</w:t>
      </w:r>
    </w:p>
    <w:p w:rsidR="00821233" w:rsidRDefault="008212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12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33" w:rsidRDefault="008212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27.12.2007 </w:t>
            </w:r>
            <w:hyperlink r:id="rId6" w:history="1">
              <w:r>
                <w:rPr>
                  <w:color w:val="0000FF"/>
                </w:rPr>
                <w:t>N 217-ЗО</w:t>
              </w:r>
            </w:hyperlink>
            <w:r>
              <w:rPr>
                <w:color w:val="392C69"/>
              </w:rPr>
              <w:t xml:space="preserve">, от 02.02.2010 </w:t>
            </w:r>
            <w:hyperlink r:id="rId7" w:history="1">
              <w:r>
                <w:rPr>
                  <w:color w:val="0000FF"/>
                </w:rPr>
                <w:t>N 496-ЗО</w:t>
              </w:r>
            </w:hyperlink>
            <w:r>
              <w:rPr>
                <w:color w:val="392C69"/>
              </w:rPr>
              <w:t xml:space="preserve">, от 28.07.2011 </w:t>
            </w:r>
            <w:hyperlink r:id="rId8" w:history="1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>,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06.11.2012 </w:t>
            </w:r>
            <w:hyperlink r:id="rId9" w:history="1">
              <w:r>
                <w:rPr>
                  <w:color w:val="0000FF"/>
                </w:rPr>
                <w:t>N 220-ЗО</w:t>
              </w:r>
            </w:hyperlink>
            <w:r>
              <w:rPr>
                <w:color w:val="392C69"/>
              </w:rPr>
              <w:t xml:space="preserve">, от 24.10.2013 </w:t>
            </w:r>
            <w:hyperlink r:id="rId10" w:history="1">
              <w:r>
                <w:rPr>
                  <w:color w:val="0000FF"/>
                </w:rPr>
                <w:t>N 344-ЗО</w:t>
              </w:r>
            </w:hyperlink>
            <w:r>
              <w:rPr>
                <w:color w:val="392C69"/>
              </w:rPr>
              <w:t xml:space="preserve">, от 07.10.2014 </w:t>
            </w:r>
            <w:hyperlink r:id="rId11" w:history="1">
              <w:r>
                <w:rPr>
                  <w:color w:val="0000FF"/>
                </w:rPr>
                <w:t>N 462-ЗО</w:t>
              </w:r>
            </w:hyperlink>
            <w:r>
              <w:rPr>
                <w:color w:val="392C69"/>
              </w:rPr>
              <w:t>,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12" w:history="1">
              <w:r>
                <w:rPr>
                  <w:color w:val="0000FF"/>
                </w:rPr>
                <w:t>N 576-ЗО</w:t>
              </w:r>
            </w:hyperlink>
            <w:r>
              <w:rPr>
                <w:color w:val="392C69"/>
              </w:rPr>
              <w:t xml:space="preserve">, от 20.12.2017 </w:t>
            </w:r>
            <w:hyperlink r:id="rId13" w:history="1">
              <w:r>
                <w:rPr>
                  <w:color w:val="0000FF"/>
                </w:rPr>
                <w:t>N 135-ЗО</w:t>
              </w:r>
            </w:hyperlink>
            <w:r>
              <w:rPr>
                <w:color w:val="392C69"/>
              </w:rPr>
              <w:t xml:space="preserve">, от 07.03.2019 </w:t>
            </w:r>
            <w:hyperlink r:id="rId14" w:history="1">
              <w:r>
                <w:rPr>
                  <w:color w:val="0000FF"/>
                </w:rPr>
                <w:t>N 233-ЗО</w:t>
              </w:r>
            </w:hyperlink>
            <w:r>
              <w:rPr>
                <w:color w:val="392C69"/>
              </w:rPr>
              <w:t>,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15" w:history="1">
              <w:r>
                <w:rPr>
                  <w:color w:val="0000FF"/>
                </w:rPr>
                <w:t>N 305-ЗО</w:t>
              </w:r>
            </w:hyperlink>
            <w:r>
              <w:rPr>
                <w:color w:val="392C69"/>
              </w:rPr>
              <w:t>,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Кировской области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01.12.2011 </w:t>
            </w:r>
            <w:hyperlink r:id="rId16" w:history="1">
              <w:r>
                <w:rPr>
                  <w:color w:val="0000FF"/>
                </w:rPr>
                <w:t>N 91-ЗО</w:t>
              </w:r>
            </w:hyperlink>
            <w:r>
              <w:rPr>
                <w:color w:val="392C69"/>
              </w:rPr>
              <w:t xml:space="preserve">, от 05.12.2012 </w:t>
            </w:r>
            <w:hyperlink r:id="rId17" w:history="1">
              <w:r>
                <w:rPr>
                  <w:color w:val="0000FF"/>
                </w:rPr>
                <w:t>N 226-ЗО</w:t>
              </w:r>
            </w:hyperlink>
            <w:r>
              <w:rPr>
                <w:color w:val="392C69"/>
              </w:rPr>
              <w:t xml:space="preserve">, от 09.12.2013 </w:t>
            </w:r>
            <w:hyperlink r:id="rId18" w:history="1">
              <w:r>
                <w:rPr>
                  <w:color w:val="0000FF"/>
                </w:rPr>
                <w:t>N 352-ЗО</w:t>
              </w:r>
            </w:hyperlink>
            <w:r>
              <w:rPr>
                <w:color w:val="392C69"/>
              </w:rPr>
              <w:t>,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04.12.2014 </w:t>
            </w:r>
            <w:hyperlink r:id="rId19" w:history="1">
              <w:r>
                <w:rPr>
                  <w:color w:val="0000FF"/>
                </w:rPr>
                <w:t>N 480-ЗО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1233" w:rsidRDefault="00821233">
      <w:pPr>
        <w:pStyle w:val="ConsPlusNormal"/>
        <w:jc w:val="both"/>
      </w:pPr>
    </w:p>
    <w:p w:rsidR="00821233" w:rsidRDefault="00821233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>Настоящий Закон регулирует правоотношения по организации и осуществлению деятельности по опеке и попечительству в Кировской области и отношения органов государственной власти области и местного самоуправления муниципальных образований области, возникающие в связи с наделением органов местного самоуправления государственными полномочиями по осуществлению деятельности по опеке и попечительству.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Title"/>
        <w:ind w:firstLine="540"/>
        <w:jc w:val="both"/>
        <w:outlineLvl w:val="1"/>
      </w:pPr>
      <w:r>
        <w:t>Статья 2. Деятельность по опеке и попечительству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 xml:space="preserve">1. Деятельность по опеке и попечительству - это комплекс мероприятий по выявлению детей, оставшихся без попечения родителей, ведению учета таких детей и избранию формы устройства детей, оставшихся без попечения родителей, осуществлению последующего </w:t>
      </w:r>
      <w:proofErr w:type="gramStart"/>
      <w:r>
        <w:t>контроля за</w:t>
      </w:r>
      <w:proofErr w:type="gramEnd"/>
      <w:r>
        <w:t xml:space="preserve"> условиями их содержания, воспитания и образования; постинтернатному сопровождению; защите имущественных и личных неимущественных прав и интересов несовершеннолетних, лиц, признанных судом недееспособными или ограниченно дееспособными, и совершеннолетних дееспособных лиц, нуждающихся в установлении патронажа, а также защите имущественных прав граждан, признанных безвестно отсутствующими.</w:t>
      </w:r>
    </w:p>
    <w:p w:rsidR="00821233" w:rsidRDefault="00821233">
      <w:pPr>
        <w:pStyle w:val="ConsPlusNormal"/>
        <w:jc w:val="both"/>
      </w:pPr>
      <w:r>
        <w:t xml:space="preserve">(в ред. Законов Кировской области от 07.10.2015 </w:t>
      </w:r>
      <w:hyperlink r:id="rId20" w:history="1">
        <w:r>
          <w:rPr>
            <w:color w:val="0000FF"/>
          </w:rPr>
          <w:t>N 576-ЗО</w:t>
        </w:r>
      </w:hyperlink>
      <w:r>
        <w:t xml:space="preserve">, от 07.03.2019 </w:t>
      </w:r>
      <w:hyperlink r:id="rId21" w:history="1">
        <w:r>
          <w:rPr>
            <w:color w:val="0000FF"/>
          </w:rPr>
          <w:t>N 233-ЗО</w:t>
        </w:r>
      </w:hyperlink>
      <w:r>
        <w:t>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Деятельность по опеке и попечительству осуществляется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"</w:t>
      </w:r>
      <w:hyperlink r:id="rId25" w:history="1">
        <w:r>
          <w:rPr>
            <w:color w:val="0000FF"/>
          </w:rPr>
          <w:t>Об основах</w:t>
        </w:r>
      </w:hyperlink>
      <w:r>
        <w:t xml:space="preserve"> охраны здоровья граждан в Российской Федерации", "</w:t>
      </w:r>
      <w:hyperlink r:id="rId26" w:history="1">
        <w:r>
          <w:rPr>
            <w:color w:val="0000FF"/>
          </w:rPr>
          <w:t>Об основных гарантиях</w:t>
        </w:r>
      </w:hyperlink>
      <w:r>
        <w:t xml:space="preserve"> прав ребенка в Российской Федерации", "</w:t>
      </w:r>
      <w:hyperlink r:id="rId27" w:history="1">
        <w:r>
          <w:rPr>
            <w:color w:val="0000FF"/>
          </w:rPr>
          <w:t>О дополнительных гарантиях</w:t>
        </w:r>
      </w:hyperlink>
      <w:r>
        <w:t xml:space="preserve"> по социальной поддержке детей-сирот и детей, оставшихся без </w:t>
      </w:r>
      <w:r>
        <w:lastRenderedPageBreak/>
        <w:t>попечения родителей", "</w:t>
      </w:r>
      <w:hyperlink r:id="rId28" w:history="1">
        <w:r>
          <w:rPr>
            <w:color w:val="0000FF"/>
          </w:rPr>
          <w:t>О государственном банке</w:t>
        </w:r>
      </w:hyperlink>
      <w:r>
        <w:t xml:space="preserve"> данных о детях, оставшихся без попечения</w:t>
      </w:r>
      <w:proofErr w:type="gramEnd"/>
      <w:r>
        <w:t xml:space="preserve"> </w:t>
      </w:r>
      <w:proofErr w:type="gramStart"/>
      <w:r>
        <w:t>родителей", "</w:t>
      </w:r>
      <w:hyperlink r:id="rId29" w:history="1">
        <w:r>
          <w:rPr>
            <w:color w:val="0000FF"/>
          </w:rPr>
          <w:t>О психиатрической помощи</w:t>
        </w:r>
      </w:hyperlink>
      <w:r>
        <w:t xml:space="preserve"> и гарантиях прав граждан при ее оказании", "</w:t>
      </w:r>
      <w:hyperlink r:id="rId30" w:history="1">
        <w:r>
          <w:rPr>
            <w:color w:val="0000FF"/>
          </w:rPr>
          <w:t>Об основах социального обслуживания</w:t>
        </w:r>
      </w:hyperlink>
      <w:r>
        <w:t xml:space="preserve"> граждан в Российской Федерации", </w:t>
      </w:r>
      <w:hyperlink r:id="rId31" w:history="1">
        <w:r>
          <w:rPr>
            <w:color w:val="0000FF"/>
          </w:rPr>
          <w:t>Законом</w:t>
        </w:r>
      </w:hyperlink>
      <w:r>
        <w:t xml:space="preserve">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ситуацию", иными нормативными правовыми актами Российской Федерации, нормативными правовыми актами Кировской области.</w:t>
      </w:r>
      <w:proofErr w:type="gramEnd"/>
    </w:p>
    <w:p w:rsidR="00821233" w:rsidRDefault="00821233">
      <w:pPr>
        <w:pStyle w:val="ConsPlusNormal"/>
        <w:jc w:val="both"/>
      </w:pPr>
      <w:r>
        <w:t xml:space="preserve">(в ред. Законов Кировской области от 06.11.2012 </w:t>
      </w:r>
      <w:hyperlink r:id="rId32" w:history="1">
        <w:r>
          <w:rPr>
            <w:color w:val="0000FF"/>
          </w:rPr>
          <w:t>N 220-ЗО</w:t>
        </w:r>
      </w:hyperlink>
      <w:r>
        <w:t xml:space="preserve">, от 07.10.2015 </w:t>
      </w:r>
      <w:hyperlink r:id="rId33" w:history="1">
        <w:r>
          <w:rPr>
            <w:color w:val="0000FF"/>
          </w:rPr>
          <w:t>N 576-ЗО</w:t>
        </w:r>
      </w:hyperlink>
      <w:r>
        <w:t xml:space="preserve">, от 07.03.2019 </w:t>
      </w:r>
      <w:hyperlink r:id="rId34" w:history="1">
        <w:r>
          <w:rPr>
            <w:color w:val="0000FF"/>
          </w:rPr>
          <w:t>N 233-ЗО</w:t>
        </w:r>
      </w:hyperlink>
      <w:r>
        <w:t>)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Title"/>
        <w:ind w:firstLine="540"/>
        <w:jc w:val="both"/>
        <w:outlineLvl w:val="1"/>
      </w:pPr>
      <w:r>
        <w:t>Статья 3. Организация деятельности по опеке и попечительству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bookmarkStart w:id="0" w:name="P38"/>
      <w:bookmarkEnd w:id="0"/>
      <w:r>
        <w:t>1. Организацию деятельности по опеке и попечительству осуществляют следующие органы исполнительной власти области: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1) в отношении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- орган исполнительной власти области, осуществляющий государственное управление в сфере образования, являющийся региональным оператором государственного банка данных о детях, оставшихся без попечения родителей;</w:t>
      </w:r>
    </w:p>
    <w:p w:rsidR="00821233" w:rsidRDefault="00821233">
      <w:pPr>
        <w:pStyle w:val="ConsPlusNormal"/>
        <w:jc w:val="both"/>
      </w:pPr>
      <w:r>
        <w:t xml:space="preserve">(в ред. Законов Кировской области от 24.10.2013 </w:t>
      </w:r>
      <w:hyperlink r:id="rId35" w:history="1">
        <w:r>
          <w:rPr>
            <w:color w:val="0000FF"/>
          </w:rPr>
          <w:t>N 344-ЗО</w:t>
        </w:r>
      </w:hyperlink>
      <w:r>
        <w:t xml:space="preserve">, от 07.03.2019 </w:t>
      </w:r>
      <w:hyperlink r:id="rId36" w:history="1">
        <w:r>
          <w:rPr>
            <w:color w:val="0000FF"/>
          </w:rPr>
          <w:t>N 233-ЗО</w:t>
        </w:r>
      </w:hyperlink>
      <w:r>
        <w:t>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2) в отношении лиц, признанных судом недееспособными или ограниченно дееспособными, - орган исполнительной власти области в сфере охраны здоровья граждан;</w:t>
      </w:r>
    </w:p>
    <w:p w:rsidR="00821233" w:rsidRDefault="0082123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Кировской области от 06.11.2012 N 220-ЗО)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3) в отношении совершеннолетних дееспособных лиц, нуждающихся в установлении патронажа, и в отношении имущества граждан, признанных безвестно отсутствующими, - орган исполнительной власти области в сфере социального обслуживания.</w:t>
      </w:r>
    </w:p>
    <w:p w:rsidR="00821233" w:rsidRDefault="0082123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Кировской области от 07.10.2015 N 576-ЗО)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2. Органы исполнительной власти области, указанные в </w:t>
      </w:r>
      <w:hyperlink w:anchor="P38" w:history="1">
        <w:r>
          <w:rPr>
            <w:color w:val="0000FF"/>
          </w:rPr>
          <w:t>части 1</w:t>
        </w:r>
      </w:hyperlink>
      <w:r>
        <w:t xml:space="preserve"> настоящей статьи, в пределах своих полномочий разрабатывают и принимают правовые акты по вопросам опеки и попечительства, взаимодействуют с органами государственной власти, органами местного самоуправления, организациями независимо от форм собственности по вопросам организации и осуществления деятельности по опеке и попечительству.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Title"/>
        <w:ind w:firstLine="540"/>
        <w:jc w:val="both"/>
        <w:outlineLvl w:val="1"/>
      </w:pPr>
      <w:r>
        <w:t>Статья 4. Наделение органов местного самоуправления муниципальных районов и городских округов области отдельными государственными полномочиями по осуществлению деятельности по опеке и попечительству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>1. Настоящим Законом органы местного самоуправления муниципальных районов и городских округов области (далее - органы местного самоуправления) наделяются на неограниченный срок отдельными государственными полномочиями по осуществлению деятельности по опеке и попечительству (далее - государственные полномочия).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2. Финансовое обеспечение расходных обязательств муниципальных образований, возникающих при выполнении государственных полномочий, осуществляется за счет средств областного бюджета путем предоставления субвенций местным бюджетам из областного бюджета.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Объем субвенций местному бюджету из областного бюджета на выполнение государственных полномочий (далее - субвенция) определяется для каждого муниципального образования, органы </w:t>
      </w:r>
      <w:proofErr w:type="gramStart"/>
      <w:r>
        <w:t>местного</w:t>
      </w:r>
      <w:proofErr w:type="gramEnd"/>
      <w:r>
        <w:t xml:space="preserve"> самоуправления которого наделены государственными полномочиями, при планировании соответствующих расходов областного бюджета на очередной </w:t>
      </w:r>
      <w:r>
        <w:lastRenderedPageBreak/>
        <w:t xml:space="preserve">финансовый год и плановый период в соответствии с </w:t>
      </w:r>
      <w:hyperlink w:anchor="P137" w:history="1">
        <w:r>
          <w:rPr>
            <w:color w:val="0000FF"/>
          </w:rPr>
          <w:t>методикой</w:t>
        </w:r>
      </w:hyperlink>
      <w:r>
        <w:t>, утвержденной настоящим Законом. Сумма указанных субвенций составляет общий объем субвенций и подлежит утверждению законом области об областном бюджете.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Материальные средства органам местного самоуправления на выполнение государственных полномочий не передаются.</w:t>
      </w:r>
    </w:p>
    <w:p w:rsidR="00821233" w:rsidRDefault="00821233">
      <w:pPr>
        <w:pStyle w:val="ConsPlusNormal"/>
        <w:jc w:val="both"/>
      </w:pPr>
      <w:r>
        <w:t xml:space="preserve">(часть 2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Кировской области от 11.11.2019 N 305-ЗО)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3. Органы местного самоуправления имеют право: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1) получать методическую помощь от органов исполнительной власти области по вопросам осуществления переданных государственных полномочий;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2) издавать муниципальные правовые акты по вопросам реализации переданных государственных полномочий;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3) определять органы и должностных лиц, уполномоченных осуществлять переданные государственные полномочия;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4) запрашивать и получать в установленном порядке от органов исполнительной власти области, организаций независимо от их организационно-правовых форм сведения, необходимые для принятия решений по вопросам реализации переданных государственных полномочий;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5) вносить в установленном порядке предложения в органы исполнительной власти области, организации по вопросам, связанным с осуществлением деятельности по опеке и попечительству в отношении граждан, нуждающихся в опеке и попечительстве;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6) осуществлять иные права в соответствии с законодательством.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4. Органы местного самоуправления при осуществлении государственных полномочий обязаны: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1) соблюдать действующее законодательство, регулирующее вопросы осуществления государственных полномочий, опеки и попечительства;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2) вести учет и обеспечивать целевое расходование средств областного бюджета, выделенных на осуществление государственных полномочий;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3) представлять органам государственной власти области, их должностным лицам запрашиваемые документы, информацию по вопросам осуществления государственных полномочий;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4) представлять отчетность об использовании средств областного бюджета, выделенных на осуществление государственных полномочий, в уполномоченный орган исполнительной власти области, обеспечивающий проведение финансовой, бюджетной и налоговой политики на территории области, по установленным им формам и срокам.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5. Правительство области вправе: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1) по вопросам осуществления органами местного самоуправления государственных полномочий издавать обязательные для исполнения нормативные правовые акты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821233" w:rsidRDefault="0082123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Кировской области от 07.10.2015 N 576-ЗО)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переданных государственных полномочий.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lastRenderedPageBreak/>
        <w:t>6. Органы исполнительной власти области при осуществлении органами местного самоуправления государственных полномочий обязаны: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1) осуществлять методическое руководство при организации работы органов местного самоуправления;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2) давать разъяснения органам местного самоуправления по вопросам осуществления ими переданных государственных полномочий;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3) осуществлять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государственных полномочий.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7. Уполномоченный орган исполнительной власти области, обеспечивающий проведение финансовой, бюджетной и налоговой политики на территории области, при осуществлении органами местного самоуправления государственных полномочий обязан:</w:t>
      </w:r>
    </w:p>
    <w:p w:rsidR="00821233" w:rsidRDefault="0082123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Кировской области от 06.11.2012 N 220-ЗО)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1) получать в установленном им порядке и сроки от органов местного самоуправления информацию и отчеты об использовании средств областного бюджета, выделенных на осуществление государственных полномочий;</w:t>
      </w:r>
    </w:p>
    <w:p w:rsidR="00821233" w:rsidRDefault="00821233">
      <w:pPr>
        <w:pStyle w:val="ConsPlusNonformat"/>
        <w:spacing w:before="200"/>
        <w:jc w:val="both"/>
      </w:pPr>
      <w:r>
        <w:t xml:space="preserve">     1</w:t>
      </w:r>
    </w:p>
    <w:p w:rsidR="00821233" w:rsidRDefault="00821233">
      <w:pPr>
        <w:pStyle w:val="ConsPlusNonformat"/>
        <w:jc w:val="both"/>
      </w:pPr>
      <w:r>
        <w:t xml:space="preserve">    1</w:t>
      </w:r>
      <w:proofErr w:type="gramStart"/>
      <w:r>
        <w:t xml:space="preserve"> )</w:t>
      </w:r>
      <w:proofErr w:type="gramEnd"/>
      <w:r>
        <w:t xml:space="preserve">   рассчитывать   объем   субвенций   для   каждого   муниципального</w:t>
      </w:r>
    </w:p>
    <w:p w:rsidR="00821233" w:rsidRDefault="00821233">
      <w:pPr>
        <w:pStyle w:val="ConsPlusNonformat"/>
        <w:jc w:val="both"/>
      </w:pPr>
      <w:r>
        <w:t xml:space="preserve">образования,    органы    </w:t>
      </w:r>
      <w:proofErr w:type="gramStart"/>
      <w:r>
        <w:t>местного</w:t>
      </w:r>
      <w:proofErr w:type="gramEnd"/>
      <w:r>
        <w:t xml:space="preserve">    самоуправления    которого   наделены</w:t>
      </w:r>
    </w:p>
    <w:p w:rsidR="00821233" w:rsidRDefault="00821233">
      <w:pPr>
        <w:pStyle w:val="ConsPlusNonformat"/>
        <w:jc w:val="both"/>
      </w:pPr>
      <w:r>
        <w:t xml:space="preserve">государственными   полномочиями,  и  определять  общий  объем  субвенций  </w:t>
      </w:r>
      <w:proofErr w:type="gramStart"/>
      <w:r>
        <w:t>в</w:t>
      </w:r>
      <w:proofErr w:type="gramEnd"/>
    </w:p>
    <w:p w:rsidR="00821233" w:rsidRDefault="0082123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настоящим Законом;</w:t>
      </w:r>
    </w:p>
    <w:p w:rsidR="00821233" w:rsidRDefault="00821233">
      <w:pPr>
        <w:pStyle w:val="ConsPlusNonformat"/>
        <w:jc w:val="both"/>
      </w:pPr>
      <w:r>
        <w:t xml:space="preserve">     1</w:t>
      </w:r>
    </w:p>
    <w:p w:rsidR="00821233" w:rsidRDefault="00821233">
      <w:pPr>
        <w:pStyle w:val="ConsPlusNonformat"/>
        <w:jc w:val="both"/>
      </w:pPr>
      <w:r>
        <w:t xml:space="preserve">(п. 1 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Кировской области от 11.11.2019 N 305-ЗО)</w:t>
      </w:r>
    </w:p>
    <w:p w:rsidR="00821233" w:rsidRDefault="00821233">
      <w:pPr>
        <w:pStyle w:val="ConsPlusNormal"/>
        <w:ind w:firstLine="540"/>
        <w:jc w:val="both"/>
      </w:pPr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целевым использованием предоставленных финансовых средств;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Кировской области от 06.11.2012 N 220-ЗО.</w:t>
      </w:r>
    </w:p>
    <w:p w:rsidR="00821233" w:rsidRDefault="00821233">
      <w:pPr>
        <w:pStyle w:val="ConsPlusNonformat"/>
        <w:spacing w:before="200"/>
        <w:jc w:val="both"/>
      </w:pPr>
      <w:r>
        <w:t xml:space="preserve">     1</w:t>
      </w:r>
    </w:p>
    <w:p w:rsidR="00821233" w:rsidRDefault="00821233">
      <w:pPr>
        <w:pStyle w:val="ConsPlusNonformat"/>
        <w:jc w:val="both"/>
      </w:pPr>
      <w:r>
        <w:t xml:space="preserve">    7 . Уполномоченный орган исполнительной власти области,  обеспечивающий</w:t>
      </w:r>
    </w:p>
    <w:p w:rsidR="00821233" w:rsidRDefault="00821233">
      <w:pPr>
        <w:pStyle w:val="ConsPlusNonformat"/>
        <w:jc w:val="both"/>
      </w:pPr>
      <w:r>
        <w:t>проведение   финансовой,  бюджетной  и  налоговой  политики  на  территории</w:t>
      </w:r>
    </w:p>
    <w:p w:rsidR="00821233" w:rsidRDefault="00821233">
      <w:pPr>
        <w:pStyle w:val="ConsPlusNonformat"/>
        <w:jc w:val="both"/>
      </w:pPr>
      <w:r>
        <w:t xml:space="preserve">области,  вправе  в ходе исполнения областного бюджета </w:t>
      </w:r>
      <w:proofErr w:type="gramStart"/>
      <w:r>
        <w:t>в</w:t>
      </w:r>
      <w:proofErr w:type="gramEnd"/>
      <w:r>
        <w:t xml:space="preserve"> текущем финансовом</w:t>
      </w:r>
    </w:p>
    <w:p w:rsidR="00821233" w:rsidRDefault="00821233">
      <w:pPr>
        <w:pStyle w:val="ConsPlusNonformat"/>
        <w:jc w:val="both"/>
      </w:pPr>
      <w:r>
        <w:t>году  в  установленном  порядке  вносить  предложения  об  изменении объема</w:t>
      </w:r>
    </w:p>
    <w:p w:rsidR="00821233" w:rsidRDefault="00821233">
      <w:pPr>
        <w:pStyle w:val="ConsPlusNonformat"/>
        <w:jc w:val="both"/>
      </w:pPr>
      <w:r>
        <w:t>субвенций   для  муниципальных  образований  в  случае  изменения  значения</w:t>
      </w:r>
    </w:p>
    <w:p w:rsidR="00821233" w:rsidRDefault="00821233">
      <w:pPr>
        <w:pStyle w:val="ConsPlusNonformat"/>
        <w:jc w:val="both"/>
      </w:pPr>
      <w:r>
        <w:t>показателя  распределения  между муниципальными образованиями общего объема</w:t>
      </w:r>
    </w:p>
    <w:p w:rsidR="00821233" w:rsidRDefault="00821233">
      <w:pPr>
        <w:pStyle w:val="ConsPlusNonformat"/>
        <w:jc w:val="both"/>
      </w:pPr>
      <w:r>
        <w:t>субвенций  и  (или)  объективных условий, влияющих на расходы на содержание</w:t>
      </w:r>
    </w:p>
    <w:p w:rsidR="00821233" w:rsidRDefault="00821233">
      <w:pPr>
        <w:pStyle w:val="ConsPlusNonformat"/>
        <w:jc w:val="both"/>
      </w:pPr>
      <w:r>
        <w:t>одного работника, осуществляющего деятельность по опеке и попечительству, и</w:t>
      </w:r>
    </w:p>
    <w:p w:rsidR="00821233" w:rsidRDefault="00821233">
      <w:pPr>
        <w:pStyle w:val="ConsPlusNonformat"/>
        <w:jc w:val="both"/>
      </w:pPr>
      <w:r>
        <w:t xml:space="preserve">на  оплату  проезда  и  питания  при  устройстве  детей  в  организации </w:t>
      </w:r>
      <w:proofErr w:type="gramStart"/>
      <w:r>
        <w:t>для</w:t>
      </w:r>
      <w:proofErr w:type="gramEnd"/>
    </w:p>
    <w:p w:rsidR="00821233" w:rsidRDefault="00821233">
      <w:pPr>
        <w:pStyle w:val="ConsPlusNonformat"/>
        <w:jc w:val="both"/>
      </w:pPr>
      <w:r>
        <w:t xml:space="preserve">детей-сирот  и  детей,  оставшихся без попечения родителей, учитываемые </w:t>
      </w:r>
      <w:proofErr w:type="gramStart"/>
      <w:r>
        <w:t>при</w:t>
      </w:r>
      <w:proofErr w:type="gramEnd"/>
    </w:p>
    <w:p w:rsidR="00821233" w:rsidRDefault="00821233">
      <w:pPr>
        <w:pStyle w:val="ConsPlusNonformat"/>
        <w:jc w:val="both"/>
      </w:pPr>
      <w:proofErr w:type="gramStart"/>
      <w:r>
        <w:t>расчете</w:t>
      </w:r>
      <w:proofErr w:type="gramEnd"/>
      <w:r>
        <w:t xml:space="preserve"> субвенций.</w:t>
      </w:r>
    </w:p>
    <w:p w:rsidR="00821233" w:rsidRDefault="00821233">
      <w:pPr>
        <w:pStyle w:val="ConsPlusNonformat"/>
        <w:jc w:val="both"/>
      </w:pPr>
      <w:r>
        <w:t xml:space="preserve">        1</w:t>
      </w:r>
    </w:p>
    <w:p w:rsidR="00821233" w:rsidRDefault="00821233">
      <w:pPr>
        <w:pStyle w:val="ConsPlusNonformat"/>
        <w:jc w:val="both"/>
      </w:pPr>
      <w:r>
        <w:t xml:space="preserve">(часть 7 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Кировской области от 11.11.2019 N 305-ЗО)</w:t>
      </w:r>
    </w:p>
    <w:p w:rsidR="00821233" w:rsidRDefault="00821233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государственных полномочий осуществляется путем проведения проверок, запросов необходимых документов и информации об исполнении переданных государственных полномочий и в иных формах, установленных действующим законодательством.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В случае выявления нарушений требований законов по вопросам осуществления органами местного самоуправления государственных </w:t>
      </w:r>
      <w:proofErr w:type="gramStart"/>
      <w:r>
        <w:t>полномочий</w:t>
      </w:r>
      <w:proofErr w:type="gramEnd"/>
      <w:r>
        <w:t xml:space="preserve"> уполномоченные органы исполнительной власти области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9. Исполнение переданных государственных полномочий может быть прекращено в случае </w:t>
      </w:r>
      <w:r>
        <w:lastRenderedPageBreak/>
        <w:t>вступления в силу федерального закона, закона области, в связи с которым реализация государственных полномочий становится невозможной.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Исполнение переданных государственных полномочий может быть прекращено законом области в отношении одного или нескольких муниципальных образований по следующим основаниям: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1) в случае неисполнения, ненадлежащего исполнения или невозможности исполнения органами местного самоуправления государственных полномочий;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2) в случае выявления фактов нарушений органами местного самоуправления требований федерального и областного законодательства;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3) по иным основаниям, предусмотренным действующим законодательством.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Title"/>
        <w:ind w:firstLine="540"/>
        <w:jc w:val="both"/>
        <w:outlineLvl w:val="1"/>
      </w:pPr>
      <w:r>
        <w:t>Статья 5. Финансирование расходов по организации и осуществлению деятельности по опеке и попечительству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 xml:space="preserve">Финансирование расходов по организации и осуществлению деятельности по опеке и попечительству осуществляется </w:t>
      </w:r>
      <w:proofErr w:type="gramStart"/>
      <w:r>
        <w:t>за счет средств областного бюджета в соответствии с законом области об областном бюджете на очередной финансовый год</w:t>
      </w:r>
      <w:proofErr w:type="gramEnd"/>
      <w:r>
        <w:t>.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>1. Настоящий Закон вступает в силу с 1 января 2008 года.</w:t>
      </w:r>
    </w:p>
    <w:p w:rsidR="00821233" w:rsidRDefault="008212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Кировской области от 07.10.2015 N 576-ЗО)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Кировской области от 07.10.2015 N 576-ЗО.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right"/>
      </w:pPr>
      <w:r>
        <w:t>Губернатор</w:t>
      </w:r>
    </w:p>
    <w:p w:rsidR="00821233" w:rsidRDefault="00821233">
      <w:pPr>
        <w:pStyle w:val="ConsPlusNormal"/>
        <w:jc w:val="right"/>
      </w:pPr>
      <w:r>
        <w:t>Кировской области</w:t>
      </w:r>
    </w:p>
    <w:p w:rsidR="00821233" w:rsidRDefault="00821233">
      <w:pPr>
        <w:pStyle w:val="ConsPlusNormal"/>
        <w:jc w:val="right"/>
      </w:pPr>
      <w:r>
        <w:t>Н.И.ШАКЛЕИН</w:t>
      </w:r>
    </w:p>
    <w:p w:rsidR="00821233" w:rsidRDefault="00821233">
      <w:pPr>
        <w:pStyle w:val="ConsPlusNormal"/>
      </w:pPr>
      <w:r>
        <w:t>г. Киров</w:t>
      </w:r>
    </w:p>
    <w:p w:rsidR="00821233" w:rsidRDefault="00821233">
      <w:pPr>
        <w:pStyle w:val="ConsPlusNormal"/>
        <w:spacing w:before="220"/>
      </w:pPr>
      <w:r>
        <w:t>2 ноября 2007 года</w:t>
      </w:r>
    </w:p>
    <w:p w:rsidR="00821233" w:rsidRDefault="00821233">
      <w:pPr>
        <w:pStyle w:val="ConsPlusNormal"/>
        <w:spacing w:before="220"/>
      </w:pPr>
      <w:r>
        <w:t>N 183-ЗО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right"/>
        <w:outlineLvl w:val="0"/>
      </w:pPr>
      <w:r>
        <w:t>Утверждена</w:t>
      </w:r>
    </w:p>
    <w:p w:rsidR="00821233" w:rsidRDefault="00821233">
      <w:pPr>
        <w:pStyle w:val="ConsPlusNormal"/>
        <w:jc w:val="right"/>
      </w:pPr>
      <w:r>
        <w:t>Законом</w:t>
      </w:r>
    </w:p>
    <w:p w:rsidR="00821233" w:rsidRDefault="00821233">
      <w:pPr>
        <w:pStyle w:val="ConsPlusNormal"/>
        <w:jc w:val="right"/>
      </w:pPr>
      <w:r>
        <w:t>Кировской области</w:t>
      </w:r>
    </w:p>
    <w:p w:rsidR="00821233" w:rsidRDefault="00821233">
      <w:pPr>
        <w:pStyle w:val="ConsPlusNormal"/>
        <w:jc w:val="right"/>
      </w:pPr>
      <w:r>
        <w:t>"Об организации и осуществлении</w:t>
      </w:r>
    </w:p>
    <w:p w:rsidR="00821233" w:rsidRDefault="00821233">
      <w:pPr>
        <w:pStyle w:val="ConsPlusNormal"/>
        <w:jc w:val="right"/>
      </w:pPr>
      <w:r>
        <w:t>деятельности по опеке и попечительству</w:t>
      </w:r>
    </w:p>
    <w:p w:rsidR="00821233" w:rsidRDefault="00821233">
      <w:pPr>
        <w:pStyle w:val="ConsPlusNormal"/>
        <w:jc w:val="right"/>
      </w:pPr>
      <w:r>
        <w:t>в Кировской области"</w:t>
      </w:r>
    </w:p>
    <w:p w:rsidR="00821233" w:rsidRDefault="0082123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12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233" w:rsidRDefault="00821233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Кировской области от 11.11.2019 N 305-ЗО в Методику внесены изменения, действие которых </w:t>
            </w:r>
            <w:hyperlink r:id="rId48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при составлении и исполнении областного бюджета, начиная с областного бюджета на 2020 год и на плановый период 2021 и 2022 годов.</w:t>
            </w:r>
          </w:p>
        </w:tc>
      </w:tr>
    </w:tbl>
    <w:p w:rsidR="00821233" w:rsidRDefault="00821233">
      <w:pPr>
        <w:pStyle w:val="ConsPlusTitle"/>
        <w:spacing w:before="280"/>
        <w:jc w:val="center"/>
      </w:pPr>
      <w:bookmarkStart w:id="1" w:name="P137"/>
      <w:bookmarkEnd w:id="1"/>
      <w:r>
        <w:lastRenderedPageBreak/>
        <w:t>МЕТОДИКА</w:t>
      </w:r>
    </w:p>
    <w:p w:rsidR="00821233" w:rsidRDefault="00821233">
      <w:pPr>
        <w:pStyle w:val="ConsPlusTitle"/>
        <w:jc w:val="center"/>
      </w:pPr>
      <w:r>
        <w:t xml:space="preserve">РАСПРЕДЕЛЕНИЯ СУБВЕНЦИЙ МЕСТНОМУ БЮДЖЕТУ </w:t>
      </w:r>
      <w:proofErr w:type="gramStart"/>
      <w:r>
        <w:t>ИЗ</w:t>
      </w:r>
      <w:proofErr w:type="gramEnd"/>
      <w:r>
        <w:t xml:space="preserve"> ОБЛАСТНОГО</w:t>
      </w:r>
    </w:p>
    <w:p w:rsidR="00821233" w:rsidRDefault="00821233">
      <w:pPr>
        <w:pStyle w:val="ConsPlusTitle"/>
        <w:jc w:val="center"/>
      </w:pPr>
      <w:r>
        <w:t>БЮДЖЕТА НА ВЫПОЛНЕНИЕ ОТДЕЛЬНЫХ ГОСУДАРСТВЕННЫХ ПОЛНОМОЧИЙ</w:t>
      </w:r>
    </w:p>
    <w:p w:rsidR="00821233" w:rsidRDefault="00821233">
      <w:pPr>
        <w:pStyle w:val="ConsPlusTitle"/>
        <w:jc w:val="center"/>
      </w:pPr>
      <w:r>
        <w:t>ПО ОСУЩЕСТВЛЕНИЮ ДЕЯТЕЛЬНОСТИ ПО ОПЕКЕ И ПОПЕЧИТЕЛЬСТВУ</w:t>
      </w:r>
    </w:p>
    <w:p w:rsidR="00821233" w:rsidRDefault="00821233">
      <w:pPr>
        <w:pStyle w:val="ConsPlusTitle"/>
        <w:jc w:val="center"/>
      </w:pPr>
      <w:r>
        <w:t>И ПОРЯДОК ОПРЕДЕЛЕНИЯ ОБЩЕГО ОБЪЕМА УКАЗАННЫХ СУБВЕНЦИЙ</w:t>
      </w:r>
    </w:p>
    <w:p w:rsidR="00821233" w:rsidRDefault="008212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12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33" w:rsidRDefault="008212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27.12.2007 </w:t>
            </w:r>
            <w:hyperlink r:id="rId49" w:history="1">
              <w:r>
                <w:rPr>
                  <w:color w:val="0000FF"/>
                </w:rPr>
                <w:t>N 217-ЗО</w:t>
              </w:r>
            </w:hyperlink>
            <w:r>
              <w:rPr>
                <w:color w:val="392C69"/>
              </w:rPr>
              <w:t xml:space="preserve">, от 02.02.2010 </w:t>
            </w:r>
            <w:hyperlink r:id="rId50" w:history="1">
              <w:r>
                <w:rPr>
                  <w:color w:val="0000FF"/>
                </w:rPr>
                <w:t>N 496-ЗО</w:t>
              </w:r>
            </w:hyperlink>
            <w:r>
              <w:rPr>
                <w:color w:val="392C69"/>
              </w:rPr>
              <w:t xml:space="preserve">, от 28.07.2011 </w:t>
            </w:r>
            <w:hyperlink r:id="rId51" w:history="1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>,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52" w:history="1">
              <w:r>
                <w:rPr>
                  <w:color w:val="0000FF"/>
                </w:rPr>
                <w:t>N 344-ЗО</w:t>
              </w:r>
            </w:hyperlink>
            <w:r>
              <w:rPr>
                <w:color w:val="392C69"/>
              </w:rPr>
              <w:t xml:space="preserve">, от 07.10.2014 </w:t>
            </w:r>
            <w:hyperlink r:id="rId53" w:history="1">
              <w:r>
                <w:rPr>
                  <w:color w:val="0000FF"/>
                </w:rPr>
                <w:t>N 462-ЗО</w:t>
              </w:r>
            </w:hyperlink>
            <w:r>
              <w:rPr>
                <w:color w:val="392C69"/>
              </w:rPr>
              <w:t xml:space="preserve">, от 07.10.2015 </w:t>
            </w:r>
            <w:hyperlink r:id="rId54" w:history="1">
              <w:r>
                <w:rPr>
                  <w:color w:val="0000FF"/>
                </w:rPr>
                <w:t>N 576-ЗО</w:t>
              </w:r>
            </w:hyperlink>
            <w:r>
              <w:rPr>
                <w:color w:val="392C69"/>
              </w:rPr>
              <w:t>,</w:t>
            </w:r>
          </w:p>
          <w:p w:rsidR="00821233" w:rsidRDefault="008212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55" w:history="1">
              <w:r>
                <w:rPr>
                  <w:color w:val="0000FF"/>
                </w:rPr>
                <w:t>N 135-ЗО</w:t>
              </w:r>
            </w:hyperlink>
            <w:r>
              <w:rPr>
                <w:color w:val="392C69"/>
              </w:rPr>
              <w:t xml:space="preserve">, от 11.11.2019 </w:t>
            </w:r>
            <w:hyperlink r:id="rId56" w:history="1">
              <w:r>
                <w:rPr>
                  <w:color w:val="0000FF"/>
                </w:rPr>
                <w:t>N 305-ЗО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 xml:space="preserve">1. Утратила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Кировской области от 11.11.2019 N 305-ЗО.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2. Распределение субвенций на выполнение органами местного самоуправления муниципальных районов (городских округов) отдельных государственных полномочий по осуществлению деятельности по опеке и попечительству i-му муниципальному району (городскому округу) производится по формуле:</w:t>
      </w:r>
    </w:p>
    <w:p w:rsidR="00821233" w:rsidRDefault="0082123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Кировской области от 11.11.2019 N 305-ЗО)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center"/>
      </w:pPr>
      <w:r w:rsidRPr="00233F36">
        <w:rPr>
          <w:position w:val="-8"/>
        </w:rPr>
        <w:pict>
          <v:shape id="_x0000_i1025" style="width:144.75pt;height:19.5pt" coordsize="" o:spt="100" adj="0,,0" path="" filled="f" stroked="f">
            <v:stroke joinstyle="miter"/>
            <v:imagedata r:id="rId59" o:title="base_23792_148939_32768"/>
            <v:formulas/>
            <v:path o:connecttype="segments"/>
          </v:shape>
        </w:pict>
      </w:r>
    </w:p>
    <w:p w:rsidR="00821233" w:rsidRDefault="00821233">
      <w:pPr>
        <w:pStyle w:val="ConsPlusNormal"/>
        <w:jc w:val="both"/>
      </w:pPr>
      <w:r>
        <w:t xml:space="preserve">(в ред. Законов Кировской области от 28.07.2011 </w:t>
      </w:r>
      <w:hyperlink r:id="rId60" w:history="1">
        <w:r>
          <w:rPr>
            <w:color w:val="0000FF"/>
          </w:rPr>
          <w:t>N 41-ЗО</w:t>
        </w:r>
      </w:hyperlink>
      <w:r>
        <w:t xml:space="preserve">, от 07.10.2015 </w:t>
      </w:r>
      <w:hyperlink r:id="rId61" w:history="1">
        <w:r>
          <w:rPr>
            <w:color w:val="0000FF"/>
          </w:rPr>
          <w:t>N 576-ЗО</w:t>
        </w:r>
      </w:hyperlink>
      <w:r>
        <w:t>)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>где:</w:t>
      </w:r>
    </w:p>
    <w:p w:rsidR="00821233" w:rsidRDefault="00821233">
      <w:pPr>
        <w:pStyle w:val="ConsPlusNormal"/>
        <w:spacing w:before="220"/>
        <w:ind w:firstLine="540"/>
        <w:jc w:val="both"/>
      </w:pPr>
      <w:r w:rsidRPr="00233F36">
        <w:rPr>
          <w:position w:val="-8"/>
        </w:rPr>
        <w:pict>
          <v:shape id="_x0000_i1026" style="width:18.75pt;height:19.5pt" coordsize="" o:spt="100" adj="0,,0" path="" filled="f" stroked="f">
            <v:stroke joinstyle="miter"/>
            <v:imagedata r:id="rId62" o:title="base_23792_148939_32769"/>
            <v:formulas/>
            <v:path o:connecttype="segments"/>
          </v:shape>
        </w:pict>
      </w:r>
      <w:r>
        <w:t xml:space="preserve"> - объем субвенций на выполнение органами местного самоуправления муниципальных районов и городских округов отдельных государственных полномочий по осуществлению деятельности по опеке и попечительству i-му муниципальному району (городскому округу);</w:t>
      </w:r>
    </w:p>
    <w:p w:rsidR="00821233" w:rsidRDefault="0082123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Кировской области от 27.12.2007 N 217-ЗО)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G - индекс-дефлятор цен, определяемый ежегодно при подготовке проекта областного бюджета на очередной финансовый год;</w:t>
      </w:r>
    </w:p>
    <w:p w:rsidR="00821233" w:rsidRDefault="00821233">
      <w:pPr>
        <w:pStyle w:val="ConsPlusNormal"/>
        <w:spacing w:before="220"/>
        <w:ind w:firstLine="540"/>
        <w:jc w:val="both"/>
      </w:pPr>
      <w:r w:rsidRPr="00233F36">
        <w:rPr>
          <w:position w:val="-8"/>
        </w:rPr>
        <w:pict>
          <v:shape id="_x0000_i1027" style="width:23.25pt;height:19.5pt" coordsize="" o:spt="100" adj="0,,0" path="" filled="f" stroked="f">
            <v:stroke joinstyle="miter"/>
            <v:imagedata r:id="rId64" o:title="base_23792_148939_32770"/>
            <v:formulas/>
            <v:path o:connecttype="segments"/>
          </v:shape>
        </w:pict>
      </w:r>
      <w:r>
        <w:t xml:space="preserve"> - расходы на содержание одного работника, осуществляющего деятельность по опеке и попечительству в i-м муниципальном районе (городском округе), определяемые Правительством Кировской области при подготовке проекта закона области об областном бюджете на очередной финансовый год;</w:t>
      </w:r>
    </w:p>
    <w:p w:rsidR="00821233" w:rsidRDefault="0082123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Кировской области от 07.10.2015 N 576-ЗО)</w:t>
      </w:r>
    </w:p>
    <w:p w:rsidR="00821233" w:rsidRDefault="00821233">
      <w:pPr>
        <w:pStyle w:val="ConsPlusNormal"/>
        <w:spacing w:before="220"/>
        <w:ind w:firstLine="540"/>
        <w:jc w:val="both"/>
      </w:pPr>
      <w:r w:rsidRPr="00233F36">
        <w:rPr>
          <w:position w:val="-7"/>
        </w:rPr>
        <w:pict>
          <v:shape id="_x0000_i1028" style="width:14.25pt;height:18.75pt" coordsize="" o:spt="100" adj="0,,0" path="" filled="f" stroked="f">
            <v:stroke joinstyle="miter"/>
            <v:imagedata r:id="rId66" o:title="base_23792_148939_32771"/>
            <v:formulas/>
            <v:path o:connecttype="segments"/>
          </v:shape>
        </w:pict>
      </w:r>
      <w:r>
        <w:t xml:space="preserve"> - коэффициент, учитывающий различия в условиях и факторах, влияющих на стоимость содержания органов местного самоуправления в i-м муниципальном районе (городском округе), устанавливаемый Правительством Кировской области при подготовке проекта закона области об областном бюджете на очередной финансовый год;</w:t>
      </w:r>
    </w:p>
    <w:p w:rsidR="00821233" w:rsidRDefault="00821233">
      <w:pPr>
        <w:pStyle w:val="ConsPlusNormal"/>
        <w:spacing w:before="220"/>
        <w:ind w:firstLine="540"/>
        <w:jc w:val="both"/>
      </w:pPr>
      <w:r w:rsidRPr="00233F36">
        <w:rPr>
          <w:position w:val="-7"/>
        </w:rPr>
        <w:pict>
          <v:shape id="_x0000_i1029" style="width:16.5pt;height:18.75pt" coordsize="" o:spt="100" adj="0,,0" path="" filled="f" stroked="f">
            <v:stroke joinstyle="miter"/>
            <v:imagedata r:id="rId67" o:title="base_23792_148939_32772"/>
            <v:formulas/>
            <v:path o:connecttype="segments"/>
          </v:shape>
        </w:pict>
      </w:r>
      <w:r>
        <w:t xml:space="preserve"> </w:t>
      </w:r>
      <w:proofErr w:type="gramStart"/>
      <w:r>
        <w:t>- численность работников, осуществляющих деятельность по опеке и попечительству, являющаяся показателем распределения между муниципальными образованиями общего объема субвенций, в i-м муниципальном районе (городском округе), определяемая из расчета: 1 штатная единица специалиста по опеке и попечительству на 4 тысячи несовершеннолетнего населения в муниципальном районе (на 5 тысяч несовершеннолетнего населения в городском округе), 1 штатная единица специалиста по опеке и попечительству на 44</w:t>
      </w:r>
      <w:proofErr w:type="gramEnd"/>
      <w:r>
        <w:t xml:space="preserve"> </w:t>
      </w:r>
      <w:proofErr w:type="gramStart"/>
      <w:r>
        <w:t xml:space="preserve">тысячи взрослого населения (по городскому округу "Город Киров" 1 штатная единица на 100 тысяч взрослого населения), 1 штатная единица специалиста по опеке и попечительству на 100 детей-сирот, детей, </w:t>
      </w:r>
      <w:r>
        <w:lastRenderedPageBreak/>
        <w:t>оставшихся без попечения родителей, выявленных и учтенных на территории муниципального района (городского округа) на 1 января года, предшествующего планируемому, 1 штатная единица специалиста по опеке и попечительству не менее чем на 100</w:t>
      </w:r>
      <w:proofErr w:type="gramEnd"/>
      <w:r>
        <w:t xml:space="preserve"> </w:t>
      </w:r>
      <w:proofErr w:type="gramStart"/>
      <w:r>
        <w:t>детей-сирот, детей, оставшихся без попечения родителей, лиц из числа детей-сирот, детей, оставшихся без попечения родителей, включенных органами опеки и попечительства муниципального района (городского округа) в установленном порядке на 1 июля года, предшествующего планируемому, в список детей-сирот, детей, оставшихся без попечения родителей, лиц из числа детей-сирот, детей, оставшихся без попечения родителей, которые подлежат обеспечению жилыми помещениями.</w:t>
      </w:r>
      <w:proofErr w:type="gramEnd"/>
      <w:r>
        <w:t xml:space="preserve"> При расчете численности работников, осуществляющих деятельность по опеке и попечительству, итоговые цифры 0,25 и менее округляются до 0; более 0,25 и до 0,75 включительно округляются до 0,5; более 0,75 округляются до 1,0. При этом численность работников, осуществляющих деятельность по опеке и попечительству, в муниципальном районе (городском округе) не может быть менее одной штатной единицы;</w:t>
      </w:r>
    </w:p>
    <w:p w:rsidR="00821233" w:rsidRDefault="00821233">
      <w:pPr>
        <w:pStyle w:val="ConsPlusNormal"/>
        <w:jc w:val="both"/>
      </w:pPr>
      <w:r>
        <w:t xml:space="preserve">(в ред. Законов Кировской области от 02.02.2010 </w:t>
      </w:r>
      <w:hyperlink r:id="rId68" w:history="1">
        <w:r>
          <w:rPr>
            <w:color w:val="0000FF"/>
          </w:rPr>
          <w:t>N 496-ЗО</w:t>
        </w:r>
      </w:hyperlink>
      <w:r>
        <w:t xml:space="preserve">, от 28.07.2011 </w:t>
      </w:r>
      <w:hyperlink r:id="rId69" w:history="1">
        <w:r>
          <w:rPr>
            <w:color w:val="0000FF"/>
          </w:rPr>
          <w:t>N 41-ЗО</w:t>
        </w:r>
      </w:hyperlink>
      <w:r>
        <w:t xml:space="preserve">, от 24.10.2013 </w:t>
      </w:r>
      <w:hyperlink r:id="rId70" w:history="1">
        <w:r>
          <w:rPr>
            <w:color w:val="0000FF"/>
          </w:rPr>
          <w:t>N 344-ЗО</w:t>
        </w:r>
      </w:hyperlink>
      <w:r>
        <w:t xml:space="preserve">, от 11.11.2019 </w:t>
      </w:r>
      <w:hyperlink r:id="rId71" w:history="1">
        <w:r>
          <w:rPr>
            <w:color w:val="0000FF"/>
          </w:rPr>
          <w:t>N 305-ЗО</w:t>
        </w:r>
      </w:hyperlink>
      <w:r>
        <w:t>)</w:t>
      </w:r>
    </w:p>
    <w:p w:rsidR="00821233" w:rsidRDefault="00821233">
      <w:pPr>
        <w:pStyle w:val="ConsPlusNormal"/>
        <w:spacing w:before="220"/>
        <w:ind w:firstLine="540"/>
        <w:jc w:val="both"/>
      </w:pPr>
      <w:r w:rsidRPr="00233F36">
        <w:rPr>
          <w:position w:val="-7"/>
        </w:rPr>
        <w:pict>
          <v:shape id="_x0000_i1030" style="width:13.5pt;height:18.75pt" coordsize="" o:spt="100" adj="0,,0" path="" filled="f" stroked="f">
            <v:stroke joinstyle="miter"/>
            <v:imagedata r:id="rId72" o:title="base_23792_148939_32773"/>
            <v:formulas/>
            <v:path o:connecttype="segments"/>
          </v:shape>
        </w:pict>
      </w:r>
      <w:r>
        <w:t xml:space="preserve"> - расходы i-му муниципальному району (городскому округу), определяемые Правительством Кировской области при подготовке проекта закона области об областном бюджете на очередной финансовый год, </w:t>
      </w:r>
      <w:proofErr w:type="gramStart"/>
      <w:r>
        <w:t>на</w:t>
      </w:r>
      <w:proofErr w:type="gramEnd"/>
      <w:r>
        <w:t>:</w:t>
      </w:r>
    </w:p>
    <w:p w:rsidR="00821233" w:rsidRDefault="00821233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Кировской области от 28.07.2011 N 41-ЗО)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оплату проезда автомобильным транспортом (за исключением проезда грузовым транспортом, на такси и коммерческими рейсами), железнодорожным транспортом (за исключением проезда в вагонах категории </w:t>
      </w:r>
      <w:proofErr w:type="gramStart"/>
      <w:r>
        <w:t>СВ</w:t>
      </w:r>
      <w:proofErr w:type="gramEnd"/>
      <w:r>
        <w:t xml:space="preserve"> и повышенной комфортности) детей, оставшихся без попечения родителей, и сопровождающих их работников, осуществляющих деятельность по опеке и попечительству, при устройстве детей в организации для детей-сирот и детей, оставшихся без попечения родителей, а также оплату питания детей;</w:t>
      </w:r>
    </w:p>
    <w:p w:rsidR="00821233" w:rsidRDefault="00821233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Законом</w:t>
        </w:r>
      </w:hyperlink>
      <w:r>
        <w:t xml:space="preserve"> Кировской области от 28.07.2011 N 41-ЗО;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Кировской области от 24.10.2013 N 344-ЗО)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6" w:history="1">
        <w:r>
          <w:rPr>
            <w:color w:val="0000FF"/>
          </w:rPr>
          <w:t>Закон</w:t>
        </w:r>
      </w:hyperlink>
      <w:r>
        <w:t xml:space="preserve"> Кировской области от 07.10.2014 N 462-ЗО;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 xml:space="preserve">приобретение, установку, настройку, ежегодное обновление и техническое сопровождение </w:t>
      </w:r>
      <w:proofErr w:type="gramStart"/>
      <w:r>
        <w:t>средств защиты информации рабочих мест автоматизированной системы государственного банка данных</w:t>
      </w:r>
      <w:proofErr w:type="gramEnd"/>
      <w:r>
        <w:t xml:space="preserve"> о детях, оставшихся без попечения родителей.</w:t>
      </w:r>
    </w:p>
    <w:p w:rsidR="00821233" w:rsidRDefault="00821233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Кировской области от 20.12.2017 N 135-ЗО)</w:t>
      </w:r>
    </w:p>
    <w:p w:rsidR="00821233" w:rsidRDefault="00821233">
      <w:pPr>
        <w:pStyle w:val="ConsPlusNormal"/>
        <w:spacing w:before="220"/>
        <w:ind w:firstLine="540"/>
        <w:jc w:val="both"/>
      </w:pPr>
      <w:r>
        <w:t>3. Определение общего объема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 (</w:t>
      </w:r>
      <w:proofErr w:type="gramStart"/>
      <w:r>
        <w:t>S</w:t>
      </w:r>
      <w:proofErr w:type="gramEnd"/>
      <w:r>
        <w:rPr>
          <w:vertAlign w:val="subscript"/>
        </w:rPr>
        <w:t>общ</w:t>
      </w:r>
      <w:r>
        <w:t>) производится по формуле: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center"/>
      </w:pPr>
      <w:r w:rsidRPr="00233F36">
        <w:rPr>
          <w:position w:val="-26"/>
        </w:rPr>
        <w:pict>
          <v:shape id="_x0000_i1031" style="width:98.25pt;height:37.5pt" coordsize="" o:spt="100" adj="0,,0" path="" filled="f" stroked="f">
            <v:stroke joinstyle="miter"/>
            <v:imagedata r:id="rId78" o:title="base_23792_148939_32774"/>
            <v:formulas/>
            <v:path o:connecttype="segments"/>
          </v:shape>
        </w:pic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ind w:firstLine="540"/>
        <w:jc w:val="both"/>
      </w:pPr>
      <w:r>
        <w:t>n - количество муниципальных образований, органы местного самоуправления которых наделены отдельными государственными полномочиями.</w:t>
      </w:r>
    </w:p>
    <w:p w:rsidR="00821233" w:rsidRDefault="00821233">
      <w:pPr>
        <w:pStyle w:val="ConsPlusNormal"/>
        <w:jc w:val="both"/>
      </w:pPr>
      <w:r>
        <w:t xml:space="preserve">(часть 3 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Кировской области от 11.11.2019 N 305-ЗО)</w:t>
      </w: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jc w:val="both"/>
      </w:pPr>
    </w:p>
    <w:p w:rsidR="00821233" w:rsidRDefault="00821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85A" w:rsidRDefault="00821233">
      <w:bookmarkStart w:id="2" w:name="_GoBack"/>
      <w:bookmarkEnd w:id="2"/>
    </w:p>
    <w:sectPr w:rsidR="0084485A" w:rsidSect="005E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33"/>
    <w:rsid w:val="00821233"/>
    <w:rsid w:val="00843019"/>
    <w:rsid w:val="0084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A3925AB53023754F1EDCC87777AE04D36C42345B8DB6D33E8AE389449F6F9527D01A0A48ED58E5B5B4BCDD6B28AA3A9F7525FC28DE8018E954F22Df6VBM" TargetMode="External"/><Relationship Id="rId18" Type="http://schemas.openxmlformats.org/officeDocument/2006/relationships/hyperlink" Target="consultantplus://offline/ref=58A3925AB53023754F1EDCC87777AE04D36C4234528CB4D33486BE834CC6639720DF451D4FA454E4B5B7B4DE6877AF2F8E2D2AFB33C08204F556F0f2VFM" TargetMode="External"/><Relationship Id="rId26" Type="http://schemas.openxmlformats.org/officeDocument/2006/relationships/hyperlink" Target="consultantplus://offline/ref=58A3925AB53023754F1EC2C5611BF20DD0631D305A88BE876BD9E5DE1BCF69C07590445309AC4BE4B7AABEDD61f2V3M" TargetMode="External"/><Relationship Id="rId39" Type="http://schemas.openxmlformats.org/officeDocument/2006/relationships/hyperlink" Target="consultantplus://offline/ref=58A3925AB53023754F1EDCC87777AE04D36C42345B8BBDD93784E389449F6F9527D01A0A48ED58E5B5B4BCDA6328AA3A9F7525FC28DE8018E954F22Df6VBM" TargetMode="External"/><Relationship Id="rId21" Type="http://schemas.openxmlformats.org/officeDocument/2006/relationships/hyperlink" Target="consultantplus://offline/ref=58A3925AB53023754F1EDCC87777AE04D36C42345B8CBCD63589E389449F6F9527D01A0A48ED58E5B5B4BCDC6328AA3A9F7525FC28DE8018E954F22Df6VBM" TargetMode="External"/><Relationship Id="rId34" Type="http://schemas.openxmlformats.org/officeDocument/2006/relationships/hyperlink" Target="consultantplus://offline/ref=58A3925AB53023754F1EDCC87777AE04D36C42345B8CBCD63589E389449F6F9527D01A0A48ED58E5B5B4BCDC6228AA3A9F7525FC28DE8018E954F22Df6VBM" TargetMode="External"/><Relationship Id="rId42" Type="http://schemas.openxmlformats.org/officeDocument/2006/relationships/hyperlink" Target="consultantplus://offline/ref=58A3925AB53023754F1EDCC87777AE04D36C42345B8BBDD93784E389449F6F9527D01A0A48ED58E5B5B4BCDA6728AA3A9F7525FC28DE8018E954F22Df6VBM" TargetMode="External"/><Relationship Id="rId47" Type="http://schemas.openxmlformats.org/officeDocument/2006/relationships/hyperlink" Target="consultantplus://offline/ref=58A3925AB53023754F1EDCC87777AE04D36C42345B8BBDD93784E389449F6F9527D01A0A48ED58E5B5B4BCDA6B28AA3A9F7525FC28DE8018E954F22Df6VBM" TargetMode="External"/><Relationship Id="rId50" Type="http://schemas.openxmlformats.org/officeDocument/2006/relationships/hyperlink" Target="consultantplus://offline/ref=58A3925AB53023754F1EDCC87777AE04D36C42345987BDD13186BE834CC6639720DF451D4FA454E4B5B4BCD56877AF2F8E2D2AFB33C08204F556F0f2VFM" TargetMode="External"/><Relationship Id="rId55" Type="http://schemas.openxmlformats.org/officeDocument/2006/relationships/hyperlink" Target="consultantplus://offline/ref=58A3925AB53023754F1EDCC87777AE04D36C42345B8DB6D33E8AE389449F6F9527D01A0A48ED58E5B5B4BCDD6B28AA3A9F7525FC28DE8018E954F22Df6VBM" TargetMode="External"/><Relationship Id="rId63" Type="http://schemas.openxmlformats.org/officeDocument/2006/relationships/hyperlink" Target="consultantplus://offline/ref=58A3925AB53023754F1EDCC87777AE04D36C42345C86B7D33686BE834CC6639720DF451D4FA454E4B5B5B8DC6877AF2F8E2D2AFB33C08204F556F0f2VFM" TargetMode="External"/><Relationship Id="rId68" Type="http://schemas.openxmlformats.org/officeDocument/2006/relationships/hyperlink" Target="consultantplus://offline/ref=58A3925AB53023754F1EDCC87777AE04D36C42345987BDD13186BE834CC6639720DF451D4FA454E4B5B4BCD56877AF2F8E2D2AFB33C08204F556F0f2VFM" TargetMode="External"/><Relationship Id="rId76" Type="http://schemas.openxmlformats.org/officeDocument/2006/relationships/hyperlink" Target="consultantplus://offline/ref=58A3925AB53023754F1EDCC87777AE04D36C4234528FB5D13786BE834CC6639720DF451D4FA454E4B5B4BCD56877AF2F8E2D2AFB33C08204F556F0f2VFM" TargetMode="External"/><Relationship Id="rId7" Type="http://schemas.openxmlformats.org/officeDocument/2006/relationships/hyperlink" Target="consultantplus://offline/ref=58A3925AB53023754F1EDCC87777AE04D36C42345987BDD13186BE834CC6639720DF451D4FA454E4B5B4BCD56877AF2F8E2D2AFB33C08204F556F0f2VFM" TargetMode="External"/><Relationship Id="rId71" Type="http://schemas.openxmlformats.org/officeDocument/2006/relationships/hyperlink" Target="consultantplus://offline/ref=58A3925AB53023754F1EDCC87777AE04D36C42345B8BBDD93784E389449F6F9527D01A0A48ED58E5B5B4BCD56028AA3A9F7525FC28DE8018E954F22Df6V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A3925AB53023754F1EDCC87777AE04D36C42345C8EB6D93786BE834CC6639720DF451D4FA454E4B5B0BEDA6877AF2F8E2D2AFB33C08204F556F0f2VFM" TargetMode="External"/><Relationship Id="rId29" Type="http://schemas.openxmlformats.org/officeDocument/2006/relationships/hyperlink" Target="consultantplus://offline/ref=58A3925AB53023754F1EC2C5611BF20DD0671E305C88BE876BD9E5DE1BCF69C07590445309AC4BE4B7AABEDD61f2V3M" TargetMode="External"/><Relationship Id="rId11" Type="http://schemas.openxmlformats.org/officeDocument/2006/relationships/hyperlink" Target="consultantplus://offline/ref=58A3925AB53023754F1EDCC87777AE04D36C4234528FB5D13786BE834CC6639720DF451D4FA454E4B5B4BCD56877AF2F8E2D2AFB33C08204F556F0f2VFM" TargetMode="External"/><Relationship Id="rId24" Type="http://schemas.openxmlformats.org/officeDocument/2006/relationships/hyperlink" Target="consultantplus://offline/ref=58A3925AB53023754F1EC2C5611BF20DD06318315E8ABE876BD9E5DE1BCF69C07590445309AC4BE4B7AABEDD61f2V3M" TargetMode="External"/><Relationship Id="rId32" Type="http://schemas.openxmlformats.org/officeDocument/2006/relationships/hyperlink" Target="consultantplus://offline/ref=58A3925AB53023754F1EDCC87777AE04D36C42345C86B7D33486BE834CC6639720DF451D4FA454E4B5B4BAD46877AF2F8E2D2AFB33C08204F556F0f2VFM" TargetMode="External"/><Relationship Id="rId37" Type="http://schemas.openxmlformats.org/officeDocument/2006/relationships/hyperlink" Target="consultantplus://offline/ref=58A3925AB53023754F1EDCC87777AE04D36C42345C86B7D33486BE834CC6639720DF451D4FA454E4B5B4BBDD6877AF2F8E2D2AFB33C08204F556F0f2VFM" TargetMode="External"/><Relationship Id="rId40" Type="http://schemas.openxmlformats.org/officeDocument/2006/relationships/hyperlink" Target="consultantplus://offline/ref=58A3925AB53023754F1EDCC87777AE04D36C4234538DB2D53086BE834CC6639720DF451D4FA454E4B5B4BDDE6877AF2F8E2D2AFB33C08204F556F0f2VFM" TargetMode="External"/><Relationship Id="rId45" Type="http://schemas.openxmlformats.org/officeDocument/2006/relationships/hyperlink" Target="consultantplus://offline/ref=58A3925AB53023754F1EDCC87777AE04D36C4234538DB2D53086BE834CC6639720DF451D4FA454E4B5B4BDD86877AF2F8E2D2AFB33C08204F556F0f2VFM" TargetMode="External"/><Relationship Id="rId53" Type="http://schemas.openxmlformats.org/officeDocument/2006/relationships/hyperlink" Target="consultantplus://offline/ref=58A3925AB53023754F1EDCC87777AE04D36C4234528FB5D13786BE834CC6639720DF451D4FA454E4B5B4BCD56877AF2F8E2D2AFB33C08204F556F0f2VFM" TargetMode="External"/><Relationship Id="rId58" Type="http://schemas.openxmlformats.org/officeDocument/2006/relationships/hyperlink" Target="consultantplus://offline/ref=58A3925AB53023754F1EDCC87777AE04D36C42345B8BBDD93784E389449F6F9527D01A0A48ED58E5B5B4BCD56128AA3A9F7525FC28DE8018E954F22Df6VBM" TargetMode="External"/><Relationship Id="rId66" Type="http://schemas.openxmlformats.org/officeDocument/2006/relationships/image" Target="media/image4.wmf"/><Relationship Id="rId74" Type="http://schemas.openxmlformats.org/officeDocument/2006/relationships/hyperlink" Target="consultantplus://offline/ref=58A3925AB53023754F1EDCC87777AE04D36C42345C8EB4D13186BE834CC6639720DF451D4FA454E4B5B4B4D46877AF2F8E2D2AFB33C08204F556F0f2VFM" TargetMode="External"/><Relationship Id="rId79" Type="http://schemas.openxmlformats.org/officeDocument/2006/relationships/hyperlink" Target="consultantplus://offline/ref=58A3925AB53023754F1EDCC87777AE04D36C42345B8BBDD93784E389449F6F9527D01A0A48ED58E5B5B4BCD56728AA3A9F7525FC28DE8018E954F22Df6VB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8A3925AB53023754F1EDCC87777AE04D36C4234538DB2D53086BE834CC6639720DF451D4FA454E4B5B4BDD56877AF2F8E2D2AFB33C08204F556F0f2VFM" TargetMode="External"/><Relationship Id="rId10" Type="http://schemas.openxmlformats.org/officeDocument/2006/relationships/hyperlink" Target="consultantplus://offline/ref=58A3925AB53023754F1EDCC87777AE04D36C42345C86B4D93E86BE834CC6639720DF451D4FA454E4B5B4BCD56877AF2F8E2D2AFB33C08204F556F0f2VFM" TargetMode="External"/><Relationship Id="rId19" Type="http://schemas.openxmlformats.org/officeDocument/2006/relationships/hyperlink" Target="consultantplus://offline/ref=58A3925AB53023754F1EDCC87777AE04D36C4234538AB3D53186BE834CC6639720DF451D4FA454E4B5B0BDDA6877AF2F8E2D2AFB33C08204F556F0f2VFM" TargetMode="External"/><Relationship Id="rId31" Type="http://schemas.openxmlformats.org/officeDocument/2006/relationships/hyperlink" Target="consultantplus://offline/ref=58A3925AB53023754F1EDCC87777AE04D36C42345B8AB4D13484E389449F6F9527D01A0A5AED00E9B7B1A2DD613DFC6BD9f2V0M" TargetMode="External"/><Relationship Id="rId44" Type="http://schemas.openxmlformats.org/officeDocument/2006/relationships/hyperlink" Target="consultantplus://offline/ref=58A3925AB53023754F1EDCC87777AE04D36C42345B8BBDD93784E389449F6F9527D01A0A48ED58E5B5B4BCDA6528AA3A9F7525FC28DE8018E954F22Df6VBM" TargetMode="External"/><Relationship Id="rId52" Type="http://schemas.openxmlformats.org/officeDocument/2006/relationships/hyperlink" Target="consultantplus://offline/ref=58A3925AB53023754F1EDCC87777AE04D36C42345C86B4D93E86BE834CC6639720DF451D4FA454E4B5B4BDDD6877AF2F8E2D2AFB33C08204F556F0f2VFM" TargetMode="External"/><Relationship Id="rId60" Type="http://schemas.openxmlformats.org/officeDocument/2006/relationships/hyperlink" Target="consultantplus://offline/ref=58A3925AB53023754F1EDCC87777AE04D36C42345C8EB4D13186BE834CC6639720DF451D4FA454E4B5B4B4D86877AF2F8E2D2AFB33C08204F556F0f2VFM" TargetMode="External"/><Relationship Id="rId65" Type="http://schemas.openxmlformats.org/officeDocument/2006/relationships/hyperlink" Target="consultantplus://offline/ref=58A3925AB53023754F1EDCC87777AE04D36C4234538DB2D53086BE834CC6639720DF451D4FA454E4B5B4BDD46877AF2F8E2D2AFB33C08204F556F0f2VFM" TargetMode="External"/><Relationship Id="rId73" Type="http://schemas.openxmlformats.org/officeDocument/2006/relationships/hyperlink" Target="consultantplus://offline/ref=58A3925AB53023754F1EDCC87777AE04D36C42345C8EB4D13186BE834CC6639720DF451D4FA454E4B5B4B4DA6877AF2F8E2D2AFB33C08204F556F0f2VFM" TargetMode="External"/><Relationship Id="rId78" Type="http://schemas.openxmlformats.org/officeDocument/2006/relationships/image" Target="media/image7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A3925AB53023754F1EDCC87777AE04D36C42345C86B7D33486BE834CC6639720DF451D4FA454E4B5B4BAD56877AF2F8E2D2AFB33C08204F556F0f2VFM" TargetMode="External"/><Relationship Id="rId14" Type="http://schemas.openxmlformats.org/officeDocument/2006/relationships/hyperlink" Target="consultantplus://offline/ref=58A3925AB53023754F1EDCC87777AE04D36C42345B8CBCD63589E389449F6F9527D01A0A48ED58E5B5B4BCDD6B28AA3A9F7525FC28DE8018E954F22Df6VBM" TargetMode="External"/><Relationship Id="rId22" Type="http://schemas.openxmlformats.org/officeDocument/2006/relationships/hyperlink" Target="consultantplus://offline/ref=58A3925AB53023754F1EC2C5611BF20DD16F1B3C51D9E9853A8CEBDB139F33D071D9135B15A957FAB7B4BEfDVDM" TargetMode="External"/><Relationship Id="rId27" Type="http://schemas.openxmlformats.org/officeDocument/2006/relationships/hyperlink" Target="consultantplus://offline/ref=58A3925AB53023754F1EC2C5611BF20DD0671F3F5886BE876BD9E5DE1BCF69C07590445309AC4BE4B7AABEDD61f2V3M" TargetMode="External"/><Relationship Id="rId30" Type="http://schemas.openxmlformats.org/officeDocument/2006/relationships/hyperlink" Target="consultantplus://offline/ref=58A3925AB53023754F1EC2C5611BF20DD0651839598FBE876BD9E5DE1BCF69C07590445309AC4BE4B7AABEDD61f2V3M" TargetMode="External"/><Relationship Id="rId35" Type="http://schemas.openxmlformats.org/officeDocument/2006/relationships/hyperlink" Target="consultantplus://offline/ref=58A3925AB53023754F1EDCC87777AE04D36C42345C86B4D93E86BE834CC6639720DF451D4FA454E4B5B4BCD46877AF2F8E2D2AFB33C08204F556F0f2VFM" TargetMode="External"/><Relationship Id="rId43" Type="http://schemas.openxmlformats.org/officeDocument/2006/relationships/hyperlink" Target="consultantplus://offline/ref=58A3925AB53023754F1EDCC87777AE04D36C42345C86B7D33486BE834CC6639720DF451D4FA454E4B5B4BBDE6877AF2F8E2D2AFB33C08204F556F0f2VFM" TargetMode="External"/><Relationship Id="rId48" Type="http://schemas.openxmlformats.org/officeDocument/2006/relationships/hyperlink" Target="consultantplus://offline/ref=58A3925AB53023754F1EDCC87777AE04D36C42345B8BBDD93784E389449F6F9527D01A0A48ED58E5B5B4BED86028AA3A9F7525FC28DE8018E954F22Df6VBM" TargetMode="External"/><Relationship Id="rId56" Type="http://schemas.openxmlformats.org/officeDocument/2006/relationships/hyperlink" Target="consultantplus://offline/ref=58A3925AB53023754F1EDCC87777AE04D36C42345B8BBDD93784E389449F6F9527D01A0A48ED58E5B5B4BCDA6B28AA3A9F7525FC28DE8018E954F22Df6VBM" TargetMode="External"/><Relationship Id="rId64" Type="http://schemas.openxmlformats.org/officeDocument/2006/relationships/image" Target="media/image3.wmf"/><Relationship Id="rId69" Type="http://schemas.openxmlformats.org/officeDocument/2006/relationships/hyperlink" Target="consultantplus://offline/ref=58A3925AB53023754F1EDCC87777AE04D36C42345C8EB4D13186BE834CC6639720DF451D4FA454E4B5B4B4DB6877AF2F8E2D2AFB33C08204F556F0f2VFM" TargetMode="External"/><Relationship Id="rId77" Type="http://schemas.openxmlformats.org/officeDocument/2006/relationships/hyperlink" Target="consultantplus://offline/ref=58A3925AB53023754F1EDCC87777AE04D36C42345B8DB6D33E8AE389449F6F9527D01A0A48ED58E5B5B4BCDD6B28AA3A9F7525FC28DE8018E954F22Df6VBM" TargetMode="External"/><Relationship Id="rId8" Type="http://schemas.openxmlformats.org/officeDocument/2006/relationships/hyperlink" Target="consultantplus://offline/ref=58A3925AB53023754F1EDCC87777AE04D36C42345C8EB4D13186BE834CC6639720DF451D4FA454E4B5B4B4D96877AF2F8E2D2AFB33C08204F556F0f2VFM" TargetMode="External"/><Relationship Id="rId51" Type="http://schemas.openxmlformats.org/officeDocument/2006/relationships/hyperlink" Target="consultantplus://offline/ref=58A3925AB53023754F1EDCC87777AE04D36C42345C8EB4D13186BE834CC6639720DF451D4FA454E4B5B4B4D96877AF2F8E2D2AFB33C08204F556F0f2VFM" TargetMode="External"/><Relationship Id="rId72" Type="http://schemas.openxmlformats.org/officeDocument/2006/relationships/image" Target="media/image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8A3925AB53023754F1EDCC87777AE04D36C4234538DB2D53086BE834CC6639720DF451D4FA454E4B5B4BCD56877AF2F8E2D2AFB33C08204F556F0f2VFM" TargetMode="External"/><Relationship Id="rId17" Type="http://schemas.openxmlformats.org/officeDocument/2006/relationships/hyperlink" Target="consultantplus://offline/ref=58A3925AB53023754F1EDCC87777AE04D36C42345D8DB4D13386BE834CC6639720DF451D4FA454E4B5B0B9DB6877AF2F8E2D2AFB33C08204F556F0f2VFM" TargetMode="External"/><Relationship Id="rId25" Type="http://schemas.openxmlformats.org/officeDocument/2006/relationships/hyperlink" Target="consultantplus://offline/ref=58A3925AB53023754F1EC2C5611BF20DD0631E3B5E8CBE876BD9E5DE1BCF69C07590445309AC4BE4B7AABEDD61f2V3M" TargetMode="External"/><Relationship Id="rId33" Type="http://schemas.openxmlformats.org/officeDocument/2006/relationships/hyperlink" Target="consultantplus://offline/ref=58A3925AB53023754F1EDCC87777AE04D36C4234538DB2D53086BE834CC6639720DF451D4FA454E4B5B4BDDC6877AF2F8E2D2AFB33C08204F556F0f2VFM" TargetMode="External"/><Relationship Id="rId38" Type="http://schemas.openxmlformats.org/officeDocument/2006/relationships/hyperlink" Target="consultantplus://offline/ref=58A3925AB53023754F1EDCC87777AE04D36C4234538DB2D53086BE834CC6639720DF451D4FA454E4B5B4BDDF6877AF2F8E2D2AFB33C08204F556F0f2VFM" TargetMode="External"/><Relationship Id="rId46" Type="http://schemas.openxmlformats.org/officeDocument/2006/relationships/hyperlink" Target="consultantplus://offline/ref=58A3925AB53023754F1EDCC87777AE04D36C4234538DB2D53086BE834CC6639720DF451D4FA454E4B5B4BDDB6877AF2F8E2D2AFB33C08204F556F0f2VFM" TargetMode="External"/><Relationship Id="rId59" Type="http://schemas.openxmlformats.org/officeDocument/2006/relationships/image" Target="media/image1.wmf"/><Relationship Id="rId67" Type="http://schemas.openxmlformats.org/officeDocument/2006/relationships/image" Target="media/image5.wmf"/><Relationship Id="rId20" Type="http://schemas.openxmlformats.org/officeDocument/2006/relationships/hyperlink" Target="consultantplus://offline/ref=58A3925AB53023754F1EDCC87777AE04D36C4234538DB2D53086BE834CC6639720DF451D4FA454E4B5B4BDDD6877AF2F8E2D2AFB33C08204F556F0f2VFM" TargetMode="External"/><Relationship Id="rId41" Type="http://schemas.openxmlformats.org/officeDocument/2006/relationships/hyperlink" Target="consultantplus://offline/ref=58A3925AB53023754F1EDCC87777AE04D36C42345C86B7D33486BE834CC6639720DF451D4FA454E4B5B4BBDF6877AF2F8E2D2AFB33C08204F556F0f2VFM" TargetMode="External"/><Relationship Id="rId54" Type="http://schemas.openxmlformats.org/officeDocument/2006/relationships/hyperlink" Target="consultantplus://offline/ref=58A3925AB53023754F1EDCC87777AE04D36C4234538DB2D53086BE834CC6639720DF451D4FA454E4B5B4BDDA6877AF2F8E2D2AFB33C08204F556F0f2VFM" TargetMode="External"/><Relationship Id="rId62" Type="http://schemas.openxmlformats.org/officeDocument/2006/relationships/image" Target="media/image2.wmf"/><Relationship Id="rId70" Type="http://schemas.openxmlformats.org/officeDocument/2006/relationships/hyperlink" Target="consultantplus://offline/ref=58A3925AB53023754F1EDCC87777AE04D36C42345C86B4D93E86BE834CC6639720DF451D4FA454E4B5B4BDDC6877AF2F8E2D2AFB33C08204F556F0f2VFM" TargetMode="External"/><Relationship Id="rId75" Type="http://schemas.openxmlformats.org/officeDocument/2006/relationships/hyperlink" Target="consultantplus://offline/ref=58A3925AB53023754F1EDCC87777AE04D36C42345C86B4D93E86BE834CC6639720DF451D4FA454E4B5B4BDDF6877AF2F8E2D2AFB33C08204F556F0f2V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3925AB53023754F1EDCC87777AE04D36C42345C86B7D33686BE834CC6639720DF451D4FA454E4B5B5BFDA6877AF2F8E2D2AFB33C08204F556F0f2VFM" TargetMode="External"/><Relationship Id="rId15" Type="http://schemas.openxmlformats.org/officeDocument/2006/relationships/hyperlink" Target="consultantplus://offline/ref=58A3925AB53023754F1EDCC87777AE04D36C42345B8BBDD93784E389449F6F9527D01A0A48ED58E5B5B4BCDB6B28AA3A9F7525FC28DE8018E954F22Df6VBM" TargetMode="External"/><Relationship Id="rId23" Type="http://schemas.openxmlformats.org/officeDocument/2006/relationships/hyperlink" Target="consultantplus://offline/ref=58A3925AB53023754F1EC2C5611BF20DD0631C3A588ABE876BD9E5DE1BCF69C07590445309AC4BE4B7AABEDD61f2V3M" TargetMode="External"/><Relationship Id="rId28" Type="http://schemas.openxmlformats.org/officeDocument/2006/relationships/hyperlink" Target="consultantplus://offline/ref=58A3925AB53023754F1EC2C5611BF20DD0641C3E5286BE876BD9E5DE1BCF69C07590445309AC4BE4B7AABEDD61f2V3M" TargetMode="External"/><Relationship Id="rId36" Type="http://schemas.openxmlformats.org/officeDocument/2006/relationships/hyperlink" Target="consultantplus://offline/ref=58A3925AB53023754F1EDCC87777AE04D36C42345B8CBCD63589E389449F6F9527D01A0A48ED58E5B5B4BCDC6128AA3A9F7525FC28DE8018E954F22Df6VBM" TargetMode="External"/><Relationship Id="rId49" Type="http://schemas.openxmlformats.org/officeDocument/2006/relationships/hyperlink" Target="consultantplus://offline/ref=58A3925AB53023754F1EDCC87777AE04D36C42345C86B7D33686BE834CC6639720DF451D4FA454E4B5B5BFD56877AF2F8E2D2AFB33C08204F556F0f2VFM" TargetMode="External"/><Relationship Id="rId57" Type="http://schemas.openxmlformats.org/officeDocument/2006/relationships/hyperlink" Target="consultantplus://offline/ref=58A3925AB53023754F1EDCC87777AE04D36C42345B8BBDD93784E389449F6F9527D01A0A48ED58E5B5B4BCD56328AA3A9F7525FC28DE8018E954F22Df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2020-02-25T12:21:00Z</dcterms:created>
  <dcterms:modified xsi:type="dcterms:W3CDTF">2020-02-25T12:21:00Z</dcterms:modified>
</cp:coreProperties>
</file>